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CAF54" w14:textId="617AC91E" w:rsidR="00D178EE" w:rsidRDefault="00D178EE" w:rsidP="00D178EE">
      <w:pPr>
        <w:spacing w:line="276" w:lineRule="auto"/>
        <w:ind w:left="720"/>
        <w:jc w:val="center"/>
        <w:rPr>
          <w:rFonts w:ascii="Book Antiqua" w:hAnsi="Book Antiqua" w:cs="Arial"/>
          <w:b/>
          <w:bCs/>
          <w:color w:val="000000"/>
          <w:sz w:val="22"/>
          <w:szCs w:val="22"/>
          <w:u w:val="single"/>
        </w:rPr>
      </w:pPr>
      <w:bookmarkStart w:id="0" w:name="_Hlk87001601"/>
      <w:r w:rsidRPr="00164510">
        <w:rPr>
          <w:rFonts w:ascii="Book Antiqua" w:hAnsi="Book Antiqua" w:cs="Arial"/>
          <w:b/>
          <w:bCs/>
          <w:color w:val="000000"/>
          <w:sz w:val="22"/>
          <w:szCs w:val="22"/>
          <w:u w:val="single"/>
        </w:rPr>
        <w:t xml:space="preserve">TECHNICAL </w:t>
      </w:r>
      <w:r w:rsidR="00891275">
        <w:rPr>
          <w:rFonts w:ascii="Book Antiqua" w:hAnsi="Book Antiqua" w:cs="Arial"/>
          <w:b/>
          <w:bCs/>
          <w:color w:val="000000"/>
          <w:sz w:val="22"/>
          <w:szCs w:val="22"/>
          <w:u w:val="single"/>
        </w:rPr>
        <w:t>BID</w:t>
      </w:r>
      <w:r w:rsidRPr="00164510">
        <w:rPr>
          <w:rFonts w:ascii="Book Antiqua" w:hAnsi="Book Antiqua" w:cs="Arial"/>
          <w:b/>
          <w:bCs/>
          <w:color w:val="000000"/>
          <w:sz w:val="22"/>
          <w:szCs w:val="22"/>
          <w:u w:val="single"/>
        </w:rPr>
        <w:t xml:space="preserve"> FORM</w:t>
      </w:r>
    </w:p>
    <w:p w14:paraId="3E825E0A" w14:textId="0AB4F7CA" w:rsidR="00393E8F" w:rsidRDefault="00393E8F" w:rsidP="00D178EE">
      <w:pPr>
        <w:spacing w:line="276" w:lineRule="auto"/>
        <w:ind w:left="720"/>
        <w:jc w:val="center"/>
        <w:rPr>
          <w:rFonts w:ascii="Book Antiqua" w:hAnsi="Book Antiqua" w:cs="Arial"/>
          <w:b/>
          <w:bCs/>
          <w:color w:val="000000"/>
          <w:sz w:val="22"/>
          <w:szCs w:val="22"/>
          <w:u w:val="single"/>
        </w:rPr>
      </w:pPr>
      <w:r>
        <w:rPr>
          <w:rFonts w:ascii="Book Antiqua" w:hAnsi="Book Antiqua" w:cs="Arial"/>
          <w:b/>
          <w:bCs/>
          <w:color w:val="000000"/>
          <w:sz w:val="22"/>
          <w:szCs w:val="22"/>
          <w:u w:val="single"/>
        </w:rPr>
        <w:t>(To be Submitted in First Envelope Bid)</w:t>
      </w:r>
    </w:p>
    <w:p w14:paraId="37FE3A3B" w14:textId="77777777" w:rsidR="003D192E" w:rsidRPr="00164510" w:rsidRDefault="003D192E" w:rsidP="00D178EE">
      <w:pPr>
        <w:spacing w:line="276" w:lineRule="auto"/>
        <w:ind w:left="720"/>
        <w:jc w:val="center"/>
        <w:rPr>
          <w:rFonts w:ascii="Book Antiqua" w:hAnsi="Book Antiqua" w:cs="Arial"/>
          <w:b/>
          <w:bCs/>
          <w:color w:val="000000"/>
          <w:sz w:val="22"/>
          <w:szCs w:val="22"/>
          <w:u w:val="single"/>
        </w:rPr>
      </w:pPr>
    </w:p>
    <w:p w14:paraId="426EEED3" w14:textId="77777777" w:rsidR="00D178EE" w:rsidRPr="00164510" w:rsidRDefault="00D178EE" w:rsidP="00D178EE">
      <w:pPr>
        <w:spacing w:line="276" w:lineRule="auto"/>
        <w:ind w:left="720"/>
        <w:jc w:val="right"/>
        <w:rPr>
          <w:rFonts w:ascii="Book Antiqua" w:hAnsi="Book Antiqua" w:cs="Arial"/>
          <w:color w:val="000000"/>
          <w:sz w:val="22"/>
          <w:szCs w:val="22"/>
        </w:rPr>
      </w:pPr>
    </w:p>
    <w:p w14:paraId="5D4A8CD1" w14:textId="77777777" w:rsidR="00D178EE" w:rsidRPr="00164510" w:rsidRDefault="00D178EE" w:rsidP="00D178EE">
      <w:pPr>
        <w:pStyle w:val="BodyTex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To:                                                                                </w:t>
      </w:r>
    </w:p>
    <w:p w14:paraId="100925E4" w14:textId="35790BF1" w:rsidR="00D178EE" w:rsidRPr="003D192E" w:rsidRDefault="00D178EE" w:rsidP="00D178EE">
      <w:pPr>
        <w:spacing w:line="276" w:lineRule="auto"/>
        <w:jc w:val="both"/>
        <w:rPr>
          <w:rFonts w:ascii="Book Antiqua" w:hAnsi="Book Antiqua" w:cs="Arial"/>
          <w:color w:val="000000"/>
          <w:sz w:val="22"/>
          <w:szCs w:val="22"/>
        </w:rPr>
      </w:pPr>
      <w:r w:rsidRPr="003D192E">
        <w:rPr>
          <w:rFonts w:ascii="Book Antiqua" w:hAnsi="Book Antiqua" w:cs="Arial"/>
          <w:color w:val="000000"/>
          <w:sz w:val="22"/>
          <w:szCs w:val="22"/>
        </w:rPr>
        <w:t xml:space="preserve">The </w:t>
      </w:r>
      <w:r w:rsidR="00405943">
        <w:rPr>
          <w:rFonts w:ascii="Book Antiqua" w:hAnsi="Book Antiqua" w:cs="Arial"/>
          <w:color w:val="000000"/>
          <w:sz w:val="22"/>
          <w:szCs w:val="22"/>
        </w:rPr>
        <w:t>Chief</w:t>
      </w:r>
      <w:r w:rsidRPr="003D192E">
        <w:rPr>
          <w:rFonts w:ascii="Book Antiqua" w:hAnsi="Book Antiqua" w:cs="Arial"/>
          <w:color w:val="000000"/>
          <w:sz w:val="22"/>
          <w:szCs w:val="22"/>
        </w:rPr>
        <w:t xml:space="preserve"> General Manger,</w:t>
      </w:r>
    </w:p>
    <w:p w14:paraId="49FF47E3" w14:textId="77777777" w:rsidR="00D178EE" w:rsidRPr="003D192E" w:rsidRDefault="00D178EE" w:rsidP="00D178EE">
      <w:pPr>
        <w:spacing w:line="276" w:lineRule="auto"/>
        <w:jc w:val="both"/>
        <w:rPr>
          <w:rFonts w:ascii="Book Antiqua" w:hAnsi="Book Antiqua" w:cs="Arial"/>
          <w:color w:val="000000"/>
          <w:sz w:val="22"/>
          <w:szCs w:val="22"/>
        </w:rPr>
      </w:pPr>
      <w:r w:rsidRPr="003D192E">
        <w:rPr>
          <w:rFonts w:ascii="Book Antiqua" w:hAnsi="Book Antiqua" w:cs="Arial"/>
          <w:color w:val="000000"/>
          <w:sz w:val="22"/>
          <w:szCs w:val="22"/>
        </w:rPr>
        <w:t>Central Transmission Utility of India Ltd ,</w:t>
      </w:r>
    </w:p>
    <w:p w14:paraId="5E1E46F7" w14:textId="19A81918" w:rsidR="003D192E" w:rsidRPr="003D192E" w:rsidRDefault="003D192E" w:rsidP="00D178EE">
      <w:pPr>
        <w:tabs>
          <w:tab w:val="left" w:pos="9000"/>
        </w:tabs>
        <w:spacing w:line="300" w:lineRule="auto"/>
        <w:ind w:right="29"/>
        <w:rPr>
          <w:rFonts w:ascii="Book Antiqua" w:hAnsi="Book Antiqua" w:cs="Arial"/>
          <w:color w:val="000000"/>
          <w:sz w:val="22"/>
          <w:szCs w:val="22"/>
        </w:rPr>
      </w:pPr>
      <w:r w:rsidRPr="003D192E">
        <w:rPr>
          <w:rFonts w:ascii="Book Antiqua" w:hAnsi="Book Antiqua" w:cs="Arial"/>
          <w:color w:val="000000"/>
          <w:sz w:val="22"/>
          <w:szCs w:val="22"/>
        </w:rPr>
        <w:t>“</w:t>
      </w:r>
      <w:r w:rsidR="00D178EE" w:rsidRPr="003D192E">
        <w:rPr>
          <w:rFonts w:ascii="Book Antiqua" w:hAnsi="Book Antiqua" w:cs="Arial"/>
          <w:color w:val="000000"/>
          <w:sz w:val="22"/>
          <w:szCs w:val="22"/>
        </w:rPr>
        <w:t>Saudamini</w:t>
      </w:r>
      <w:r w:rsidRPr="003D192E">
        <w:rPr>
          <w:rFonts w:ascii="Book Antiqua" w:hAnsi="Book Antiqua" w:cs="Arial"/>
          <w:color w:val="000000"/>
          <w:sz w:val="22"/>
          <w:szCs w:val="22"/>
        </w:rPr>
        <w:t>”</w:t>
      </w:r>
      <w:r w:rsidR="00D178EE" w:rsidRPr="003D192E">
        <w:rPr>
          <w:rFonts w:ascii="Book Antiqua" w:hAnsi="Book Antiqua" w:cs="Arial"/>
          <w:color w:val="000000"/>
          <w:sz w:val="22"/>
          <w:szCs w:val="22"/>
        </w:rPr>
        <w:t>,</w:t>
      </w:r>
      <w:r w:rsidR="00D178EE" w:rsidRPr="003D192E" w:rsidDel="006A1B97">
        <w:rPr>
          <w:rFonts w:ascii="Book Antiqua" w:hAnsi="Book Antiqua" w:cs="Arial"/>
          <w:color w:val="000000"/>
          <w:sz w:val="22"/>
          <w:szCs w:val="22"/>
        </w:rPr>
        <w:t xml:space="preserve"> </w:t>
      </w:r>
      <w:r w:rsidR="00D178EE" w:rsidRPr="003D192E">
        <w:rPr>
          <w:rFonts w:ascii="Book Antiqua" w:hAnsi="Book Antiqua" w:cs="Arial"/>
          <w:color w:val="000000"/>
          <w:sz w:val="22"/>
          <w:szCs w:val="22"/>
        </w:rPr>
        <w:t xml:space="preserve">Plot No. 2, Sec-29, </w:t>
      </w:r>
    </w:p>
    <w:p w14:paraId="6175A1CF" w14:textId="3C24780C" w:rsidR="00D178EE" w:rsidRPr="00164510" w:rsidRDefault="00D178EE" w:rsidP="00D178EE">
      <w:pPr>
        <w:tabs>
          <w:tab w:val="left" w:pos="9000"/>
        </w:tabs>
        <w:spacing w:line="300" w:lineRule="auto"/>
        <w:ind w:right="29"/>
        <w:rPr>
          <w:rFonts w:ascii="Book Antiqua" w:hAnsi="Book Antiqua" w:cs="Arial"/>
          <w:color w:val="000000"/>
        </w:rPr>
      </w:pPr>
      <w:r w:rsidRPr="003D192E">
        <w:rPr>
          <w:rFonts w:ascii="Book Antiqua" w:hAnsi="Book Antiqua" w:cs="Arial"/>
          <w:color w:val="000000"/>
          <w:sz w:val="22"/>
          <w:szCs w:val="22"/>
        </w:rPr>
        <w:t>Gurugram (Haryana)–122 001</w:t>
      </w:r>
      <w:r w:rsidRPr="00164510">
        <w:rPr>
          <w:rFonts w:ascii="Book Antiqua" w:hAnsi="Book Antiqua" w:cs="Arial"/>
          <w:color w:val="000000"/>
          <w:sz w:val="22"/>
          <w:szCs w:val="22"/>
        </w:rPr>
        <w:t xml:space="preserve"> </w:t>
      </w:r>
    </w:p>
    <w:p w14:paraId="78CD73F0" w14:textId="77777777" w:rsidR="00D178EE" w:rsidRPr="00164510" w:rsidRDefault="00D178EE" w:rsidP="00D178EE">
      <w:pPr>
        <w:spacing w:line="276" w:lineRule="auto"/>
        <w:rPr>
          <w:rFonts w:ascii="Book Antiqua" w:hAnsi="Book Antiqua" w:cs="Arial"/>
          <w:color w:val="000000"/>
          <w:sz w:val="22"/>
          <w:szCs w:val="22"/>
        </w:rPr>
      </w:pPr>
      <w:r w:rsidRPr="00164510">
        <w:rPr>
          <w:rFonts w:ascii="Book Antiqua" w:hAnsi="Book Antiqua" w:cs="Arial"/>
          <w:color w:val="000000"/>
          <w:sz w:val="22"/>
          <w:szCs w:val="22"/>
        </w:rPr>
        <w:tab/>
      </w:r>
      <w:r w:rsidRPr="00164510">
        <w:rPr>
          <w:rFonts w:ascii="Book Antiqua" w:hAnsi="Book Antiqua" w:cs="Arial"/>
          <w:color w:val="000000"/>
          <w:sz w:val="22"/>
          <w:szCs w:val="22"/>
        </w:rPr>
        <w:tab/>
      </w:r>
    </w:p>
    <w:p w14:paraId="133925ED" w14:textId="77777777" w:rsidR="00D178EE" w:rsidRPr="00164510" w:rsidRDefault="00D178EE" w:rsidP="00D178EE">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Dear Sir, </w:t>
      </w:r>
    </w:p>
    <w:p w14:paraId="1270A86D" w14:textId="77777777" w:rsidR="00D178EE" w:rsidRPr="00164510" w:rsidRDefault="00D178EE" w:rsidP="00D178EE">
      <w:pPr>
        <w:spacing w:line="276" w:lineRule="auto"/>
        <w:jc w:val="both"/>
        <w:rPr>
          <w:rFonts w:ascii="Book Antiqua" w:hAnsi="Book Antiqua" w:cs="Arial"/>
          <w:color w:val="000000"/>
          <w:sz w:val="22"/>
          <w:szCs w:val="22"/>
        </w:rPr>
      </w:pPr>
    </w:p>
    <w:p w14:paraId="06FA2156" w14:textId="3FAFB5A2" w:rsidR="00D178EE" w:rsidRPr="00164510" w:rsidRDefault="00D178EE" w:rsidP="00D178EE">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We hereby submit our proposal for </w:t>
      </w:r>
      <w:bookmarkStart w:id="1" w:name="_Hlk89783676"/>
      <w:bookmarkStart w:id="2" w:name="_Hlk91070434"/>
      <w:r w:rsidR="00B86B94" w:rsidRPr="00B86B94">
        <w:rPr>
          <w:rFonts w:ascii="Book Antiqua" w:hAnsi="Book Antiqua"/>
          <w:b/>
          <w:sz w:val="22"/>
          <w:szCs w:val="22"/>
        </w:rPr>
        <w:t xml:space="preserve">Empanelment of Survey Agency </w:t>
      </w:r>
      <w:r w:rsidR="00405943">
        <w:rPr>
          <w:rFonts w:ascii="Book Antiqua" w:hAnsi="Book Antiqua"/>
          <w:b/>
          <w:sz w:val="22"/>
          <w:szCs w:val="22"/>
        </w:rPr>
        <w:t xml:space="preserve">on Rate Contract Basis </w:t>
      </w:r>
      <w:r w:rsidR="00B86B94" w:rsidRPr="00B86B94">
        <w:rPr>
          <w:rFonts w:ascii="Book Antiqua" w:hAnsi="Book Antiqua"/>
          <w:b/>
          <w:sz w:val="22"/>
          <w:szCs w:val="22"/>
        </w:rPr>
        <w:t xml:space="preserve">for survey </w:t>
      </w:r>
      <w:r w:rsidR="00405943">
        <w:rPr>
          <w:rFonts w:ascii="Book Antiqua" w:hAnsi="Book Antiqua"/>
          <w:b/>
          <w:sz w:val="22"/>
          <w:szCs w:val="22"/>
        </w:rPr>
        <w:t xml:space="preserve">work </w:t>
      </w:r>
      <w:r w:rsidR="00B86B94" w:rsidRPr="00B86B94">
        <w:rPr>
          <w:rFonts w:ascii="Book Antiqua" w:hAnsi="Book Antiqua"/>
          <w:b/>
          <w:sz w:val="22"/>
          <w:szCs w:val="22"/>
        </w:rPr>
        <w:t>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w:t>
      </w:r>
      <w:bookmarkEnd w:id="1"/>
      <w:r w:rsidR="00B86B94" w:rsidRPr="00B86B94">
        <w:rPr>
          <w:rFonts w:ascii="Book Antiqua" w:hAnsi="Book Antiqua"/>
          <w:b/>
          <w:sz w:val="22"/>
          <w:szCs w:val="22"/>
        </w:rPr>
        <w:t xml:space="preserve"> or any other survey work of transmission lines/ Sub-Stations</w:t>
      </w:r>
      <w:r w:rsidR="00B86B94">
        <w:rPr>
          <w:rFonts w:ascii="Book Antiqua" w:hAnsi="Book Antiqua"/>
          <w:b/>
        </w:rPr>
        <w:t xml:space="preserve"> </w:t>
      </w:r>
      <w:bookmarkEnd w:id="2"/>
      <w:r w:rsidRPr="00164510">
        <w:rPr>
          <w:rFonts w:ascii="Book Antiqua" w:hAnsi="Book Antiqua" w:cs="Arial"/>
          <w:color w:val="000000"/>
          <w:sz w:val="22"/>
          <w:szCs w:val="22"/>
        </w:rPr>
        <w:t xml:space="preserve">as per the following:  </w:t>
      </w:r>
    </w:p>
    <w:p w14:paraId="44DD9B83" w14:textId="77777777" w:rsidR="00D178EE" w:rsidRPr="00164510" w:rsidRDefault="00D178EE" w:rsidP="00D178EE">
      <w:pPr>
        <w:spacing w:line="276" w:lineRule="auto"/>
        <w:jc w:val="both"/>
        <w:rPr>
          <w:rFonts w:ascii="Book Antiqua" w:hAnsi="Book Antiqua" w:cs="Arial"/>
          <w:color w:val="000000"/>
          <w:sz w:val="22"/>
          <w:szCs w:val="22"/>
        </w:rPr>
      </w:pPr>
    </w:p>
    <w:p w14:paraId="3E5D054D" w14:textId="6673E34D" w:rsidR="00405943" w:rsidRDefault="00405943" w:rsidP="00D178EE">
      <w:pPr>
        <w:numPr>
          <w:ilvl w:val="0"/>
          <w:numId w:val="1"/>
        </w:numPr>
        <w:spacing w:line="276" w:lineRule="auto"/>
        <w:jc w:val="both"/>
        <w:rPr>
          <w:rFonts w:ascii="Book Antiqua" w:hAnsi="Book Antiqua" w:cs="Arial"/>
          <w:color w:val="000000"/>
          <w:sz w:val="22"/>
          <w:szCs w:val="22"/>
        </w:rPr>
      </w:pPr>
      <w:r>
        <w:rPr>
          <w:rFonts w:ascii="Book Antiqua" w:hAnsi="Book Antiqua" w:cs="Arial"/>
          <w:color w:val="000000"/>
          <w:sz w:val="22"/>
          <w:szCs w:val="22"/>
        </w:rPr>
        <w:t>Power of Attorney as ITB Clause 8.2(a) (</w:t>
      </w:r>
      <w:r w:rsidRPr="00405943">
        <w:rPr>
          <w:rFonts w:ascii="Book Antiqua" w:hAnsi="Book Antiqua" w:cs="Arial"/>
          <w:b/>
          <w:color w:val="000000"/>
          <w:sz w:val="22"/>
          <w:szCs w:val="22"/>
        </w:rPr>
        <w:t>Attachment-1</w:t>
      </w:r>
      <w:r>
        <w:rPr>
          <w:rFonts w:ascii="Book Antiqua" w:hAnsi="Book Antiqua" w:cs="Arial"/>
          <w:color w:val="000000"/>
          <w:sz w:val="22"/>
          <w:szCs w:val="22"/>
        </w:rPr>
        <w:t>)</w:t>
      </w:r>
    </w:p>
    <w:p w14:paraId="06E3F664" w14:textId="3015A775" w:rsidR="00405943" w:rsidRPr="00405943" w:rsidRDefault="00405943" w:rsidP="00D178EE">
      <w:pPr>
        <w:numPr>
          <w:ilvl w:val="0"/>
          <w:numId w:val="1"/>
        </w:numPr>
        <w:spacing w:line="276" w:lineRule="auto"/>
        <w:jc w:val="both"/>
        <w:rPr>
          <w:rFonts w:ascii="Book Antiqua" w:hAnsi="Book Antiqua" w:cs="Arial"/>
          <w:color w:val="000000"/>
          <w:sz w:val="22"/>
          <w:szCs w:val="22"/>
        </w:rPr>
      </w:pPr>
      <w:r w:rsidRPr="00405943">
        <w:rPr>
          <w:rFonts w:ascii="Book Antiqua" w:hAnsi="Book Antiqua" w:cs="Arial"/>
          <w:color w:val="000000"/>
          <w:sz w:val="22"/>
          <w:szCs w:val="22"/>
        </w:rPr>
        <w:t>Bidder’s Eligibility and Qualifications</w:t>
      </w:r>
      <w:r>
        <w:rPr>
          <w:rFonts w:ascii="Book Antiqua" w:hAnsi="Book Antiqua" w:cs="Arial"/>
          <w:color w:val="000000"/>
          <w:sz w:val="22"/>
          <w:szCs w:val="22"/>
        </w:rPr>
        <w:t xml:space="preserve"> as per </w:t>
      </w:r>
      <w:r w:rsidRPr="00405943">
        <w:rPr>
          <w:rFonts w:ascii="Book Antiqua" w:hAnsi="Book Antiqua" w:cs="Arial"/>
          <w:b/>
          <w:color w:val="000000"/>
          <w:sz w:val="22"/>
          <w:szCs w:val="22"/>
        </w:rPr>
        <w:t>Attachment-2(QR)</w:t>
      </w:r>
      <w:r>
        <w:rPr>
          <w:rFonts w:ascii="Book Antiqua" w:hAnsi="Book Antiqua" w:cs="Arial"/>
          <w:b/>
          <w:color w:val="000000"/>
          <w:sz w:val="22"/>
          <w:szCs w:val="22"/>
        </w:rPr>
        <w:t>.</w:t>
      </w:r>
    </w:p>
    <w:p w14:paraId="49C60EFE" w14:textId="5F970E42" w:rsidR="00405943" w:rsidRDefault="00405943" w:rsidP="00D178EE">
      <w:pPr>
        <w:numPr>
          <w:ilvl w:val="0"/>
          <w:numId w:val="1"/>
        </w:numPr>
        <w:spacing w:line="276" w:lineRule="auto"/>
        <w:jc w:val="both"/>
        <w:rPr>
          <w:rFonts w:ascii="Book Antiqua" w:hAnsi="Book Antiqua" w:cs="Arial"/>
          <w:color w:val="000000"/>
          <w:sz w:val="22"/>
          <w:szCs w:val="22"/>
        </w:rPr>
      </w:pPr>
      <w:r w:rsidRPr="0039340C">
        <w:rPr>
          <w:rFonts w:ascii="Book Antiqua" w:hAnsi="Book Antiqua" w:cs="Arial"/>
          <w:color w:val="000000"/>
          <w:sz w:val="22"/>
          <w:szCs w:val="22"/>
        </w:rPr>
        <w:t>Affidavit of Self certification regarding Minimum Local Content in line with PPP-MII order and MoP Order</w:t>
      </w:r>
      <w:r>
        <w:rPr>
          <w:rFonts w:ascii="Book Antiqua" w:hAnsi="Book Antiqua" w:cs="Arial"/>
          <w:color w:val="000000"/>
          <w:sz w:val="22"/>
          <w:szCs w:val="22"/>
        </w:rPr>
        <w:t xml:space="preserve"> as per </w:t>
      </w:r>
      <w:r w:rsidRPr="00405943">
        <w:rPr>
          <w:rFonts w:ascii="Book Antiqua" w:hAnsi="Book Antiqua" w:cs="Arial"/>
          <w:b/>
          <w:color w:val="000000"/>
          <w:sz w:val="22"/>
          <w:szCs w:val="22"/>
        </w:rPr>
        <w:t>Attachment-3</w:t>
      </w:r>
      <w:r>
        <w:rPr>
          <w:rFonts w:ascii="Book Antiqua" w:hAnsi="Book Antiqua" w:cs="Arial"/>
          <w:color w:val="000000"/>
          <w:sz w:val="22"/>
          <w:szCs w:val="22"/>
        </w:rPr>
        <w:t>.</w:t>
      </w:r>
    </w:p>
    <w:p w14:paraId="410ADA2F" w14:textId="4E7CEDFD" w:rsidR="00405943" w:rsidRDefault="00405943" w:rsidP="00D178EE">
      <w:pPr>
        <w:numPr>
          <w:ilvl w:val="0"/>
          <w:numId w:val="1"/>
        </w:numPr>
        <w:spacing w:line="276" w:lineRule="auto"/>
        <w:jc w:val="both"/>
        <w:rPr>
          <w:rFonts w:ascii="Book Antiqua" w:hAnsi="Book Antiqua" w:cs="Arial"/>
          <w:color w:val="000000"/>
          <w:sz w:val="22"/>
          <w:szCs w:val="22"/>
        </w:rPr>
      </w:pPr>
      <w:r w:rsidRPr="0039340C">
        <w:rPr>
          <w:rFonts w:ascii="Book Antiqua" w:hAnsi="Book Antiqua" w:cs="Arial"/>
          <w:color w:val="000000"/>
          <w:sz w:val="22"/>
          <w:szCs w:val="22"/>
        </w:rPr>
        <w:t>Certification by the Bidder as per DoE Order in line with ITB Clause 2.1</w:t>
      </w:r>
      <w:r>
        <w:rPr>
          <w:rFonts w:ascii="Book Antiqua" w:hAnsi="Book Antiqua" w:cs="Arial"/>
          <w:color w:val="000000"/>
          <w:sz w:val="22"/>
          <w:szCs w:val="22"/>
        </w:rPr>
        <w:t xml:space="preserve"> as per </w:t>
      </w:r>
      <w:r w:rsidRPr="00405943">
        <w:rPr>
          <w:rFonts w:ascii="Book Antiqua" w:hAnsi="Book Antiqua" w:cs="Arial"/>
          <w:b/>
          <w:color w:val="000000"/>
          <w:sz w:val="22"/>
          <w:szCs w:val="22"/>
        </w:rPr>
        <w:t>Attachment-4</w:t>
      </w:r>
      <w:r>
        <w:rPr>
          <w:rFonts w:ascii="Book Antiqua" w:hAnsi="Book Antiqua" w:cs="Arial"/>
          <w:color w:val="000000"/>
          <w:sz w:val="22"/>
          <w:szCs w:val="22"/>
        </w:rPr>
        <w:t>.</w:t>
      </w:r>
    </w:p>
    <w:p w14:paraId="29C2DE2D" w14:textId="1CA53A34" w:rsidR="00405943" w:rsidRDefault="00405943" w:rsidP="00D178EE">
      <w:pPr>
        <w:numPr>
          <w:ilvl w:val="0"/>
          <w:numId w:val="1"/>
        </w:numPr>
        <w:spacing w:line="276" w:lineRule="auto"/>
        <w:jc w:val="both"/>
        <w:rPr>
          <w:rFonts w:ascii="Book Antiqua" w:hAnsi="Book Antiqua" w:cs="Arial"/>
          <w:color w:val="000000"/>
          <w:sz w:val="22"/>
          <w:szCs w:val="22"/>
        </w:rPr>
      </w:pPr>
      <w:r w:rsidRPr="0039340C">
        <w:rPr>
          <w:rFonts w:ascii="Book Antiqua" w:hAnsi="Book Antiqua" w:cs="Arial"/>
          <w:color w:val="000000"/>
          <w:sz w:val="22"/>
          <w:szCs w:val="22"/>
        </w:rPr>
        <w:t>Declaration of Key Managerial Person jointly with Power of Attorney holder</w:t>
      </w:r>
      <w:r>
        <w:rPr>
          <w:rFonts w:ascii="Book Antiqua" w:hAnsi="Book Antiqua" w:cs="Arial"/>
          <w:color w:val="000000"/>
          <w:sz w:val="22"/>
          <w:szCs w:val="22"/>
        </w:rPr>
        <w:t xml:space="preserve"> as per </w:t>
      </w:r>
      <w:r w:rsidRPr="00405943">
        <w:rPr>
          <w:rFonts w:ascii="Book Antiqua" w:hAnsi="Book Antiqua" w:cs="Arial"/>
          <w:b/>
          <w:color w:val="000000"/>
          <w:sz w:val="22"/>
          <w:szCs w:val="22"/>
        </w:rPr>
        <w:t>Attachment-5</w:t>
      </w:r>
      <w:r>
        <w:rPr>
          <w:rFonts w:ascii="Book Antiqua" w:hAnsi="Book Antiqua" w:cs="Arial"/>
          <w:color w:val="000000"/>
          <w:sz w:val="22"/>
          <w:szCs w:val="22"/>
        </w:rPr>
        <w:t>.</w:t>
      </w:r>
    </w:p>
    <w:p w14:paraId="5539F092" w14:textId="0A98A38E" w:rsidR="00405943" w:rsidRDefault="00405943" w:rsidP="00405943">
      <w:pPr>
        <w:numPr>
          <w:ilvl w:val="0"/>
          <w:numId w:val="1"/>
        </w:numPr>
        <w:spacing w:line="276" w:lineRule="auto"/>
        <w:jc w:val="both"/>
        <w:rPr>
          <w:rFonts w:ascii="Book Antiqua" w:hAnsi="Book Antiqua" w:cs="Arial"/>
          <w:color w:val="000000"/>
          <w:sz w:val="22"/>
          <w:szCs w:val="22"/>
        </w:rPr>
      </w:pPr>
      <w:r w:rsidRPr="0039340C">
        <w:rPr>
          <w:rFonts w:ascii="Book Antiqua" w:hAnsi="Book Antiqua" w:cs="Arial"/>
          <w:color w:val="000000"/>
          <w:sz w:val="22"/>
          <w:szCs w:val="22"/>
        </w:rPr>
        <w:t>Bid Securing Declaration to be submitted by the Bidder</w:t>
      </w:r>
      <w:r>
        <w:rPr>
          <w:rFonts w:ascii="Book Antiqua" w:hAnsi="Book Antiqua" w:cs="Arial"/>
          <w:color w:val="000000"/>
          <w:sz w:val="22"/>
          <w:szCs w:val="22"/>
        </w:rPr>
        <w:t xml:space="preserve"> as per </w:t>
      </w:r>
      <w:r w:rsidRPr="00405943">
        <w:rPr>
          <w:rFonts w:ascii="Book Antiqua" w:hAnsi="Book Antiqua" w:cs="Arial"/>
          <w:b/>
          <w:color w:val="000000"/>
          <w:sz w:val="22"/>
          <w:szCs w:val="22"/>
        </w:rPr>
        <w:t>Attachment-6</w:t>
      </w:r>
      <w:r>
        <w:rPr>
          <w:rFonts w:ascii="Book Antiqua" w:hAnsi="Book Antiqua" w:cs="Arial"/>
          <w:color w:val="000000"/>
          <w:sz w:val="22"/>
          <w:szCs w:val="22"/>
        </w:rPr>
        <w:t>.</w:t>
      </w:r>
    </w:p>
    <w:p w14:paraId="09B6AF17" w14:textId="6920FA02" w:rsidR="00405943" w:rsidRPr="00405943" w:rsidRDefault="00405943" w:rsidP="00405943">
      <w:pPr>
        <w:numPr>
          <w:ilvl w:val="0"/>
          <w:numId w:val="1"/>
        </w:numPr>
        <w:spacing w:line="276" w:lineRule="auto"/>
        <w:jc w:val="both"/>
        <w:rPr>
          <w:rFonts w:ascii="Book Antiqua" w:hAnsi="Book Antiqua" w:cs="Arial"/>
          <w:color w:val="000000"/>
          <w:sz w:val="22"/>
          <w:szCs w:val="22"/>
        </w:rPr>
      </w:pPr>
      <w:r w:rsidRPr="00405943">
        <w:rPr>
          <w:rFonts w:ascii="Book Antiqua" w:hAnsi="Book Antiqua" w:cs="Arial"/>
          <w:color w:val="000000"/>
          <w:sz w:val="22"/>
          <w:szCs w:val="22"/>
        </w:rPr>
        <w:t xml:space="preserve">Undertaking regarding submission of original/Hard copy part of the bid as per </w:t>
      </w:r>
      <w:r w:rsidRPr="00405943">
        <w:rPr>
          <w:rFonts w:ascii="Book Antiqua" w:hAnsi="Book Antiqua" w:cs="Arial"/>
          <w:b/>
          <w:color w:val="000000"/>
          <w:sz w:val="22"/>
          <w:szCs w:val="22"/>
        </w:rPr>
        <w:t>Attachment-7.</w:t>
      </w:r>
    </w:p>
    <w:p w14:paraId="04A3BE12" w14:textId="28C23AF8" w:rsidR="00D178EE" w:rsidRPr="00164510" w:rsidRDefault="00D178EE" w:rsidP="00D178EE">
      <w:pPr>
        <w:numPr>
          <w:ilvl w:val="0"/>
          <w:numId w:val="1"/>
        </w:num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Organizational set up of the Company/Institute as per </w:t>
      </w:r>
      <w:r w:rsidR="00405943">
        <w:rPr>
          <w:rFonts w:ascii="Book Antiqua" w:hAnsi="Book Antiqua" w:cs="Arial"/>
          <w:b/>
          <w:bCs/>
          <w:color w:val="000000"/>
          <w:sz w:val="22"/>
          <w:szCs w:val="22"/>
        </w:rPr>
        <w:t>Attachment-8.</w:t>
      </w:r>
    </w:p>
    <w:p w14:paraId="01917349" w14:textId="437B7747" w:rsidR="00D178EE" w:rsidRPr="00164510" w:rsidRDefault="00D178EE" w:rsidP="00D178EE">
      <w:pPr>
        <w:numPr>
          <w:ilvl w:val="0"/>
          <w:numId w:val="1"/>
        </w:num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Project Team proposed to be deployed (on permanent basis with the company) by name &amp; experience as per </w:t>
      </w:r>
      <w:r w:rsidR="00405943">
        <w:rPr>
          <w:rFonts w:ascii="Book Antiqua" w:hAnsi="Book Antiqua" w:cs="Arial"/>
          <w:b/>
          <w:color w:val="000000"/>
          <w:sz w:val="22"/>
          <w:szCs w:val="22"/>
        </w:rPr>
        <w:t>Attachment-9.</w:t>
      </w:r>
    </w:p>
    <w:p w14:paraId="44006E4B" w14:textId="035A7F35" w:rsidR="00D178EE" w:rsidRPr="00164510" w:rsidRDefault="00D178EE" w:rsidP="00D178EE">
      <w:pPr>
        <w:numPr>
          <w:ilvl w:val="0"/>
          <w:numId w:val="1"/>
        </w:num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Details of equipment/instruments to be deployed for carrying out the scope of work as per </w:t>
      </w:r>
      <w:r w:rsidR="00405943">
        <w:rPr>
          <w:rFonts w:ascii="Book Antiqua" w:hAnsi="Book Antiqua" w:cs="Arial"/>
          <w:b/>
          <w:bCs/>
          <w:color w:val="000000"/>
          <w:sz w:val="22"/>
          <w:szCs w:val="22"/>
        </w:rPr>
        <w:t>Attachment-10.</w:t>
      </w:r>
    </w:p>
    <w:p w14:paraId="5F94049E" w14:textId="3EED1819" w:rsidR="00D178EE" w:rsidRDefault="00D178EE" w:rsidP="00D178EE">
      <w:pPr>
        <w:numPr>
          <w:ilvl w:val="0"/>
          <w:numId w:val="1"/>
        </w:num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Details of ongoing assignments as per </w:t>
      </w:r>
      <w:r w:rsidR="00405943">
        <w:rPr>
          <w:rFonts w:ascii="Book Antiqua" w:hAnsi="Book Antiqua" w:cs="Arial"/>
          <w:b/>
          <w:bCs/>
          <w:color w:val="000000"/>
          <w:sz w:val="22"/>
          <w:szCs w:val="22"/>
        </w:rPr>
        <w:t>Attachment-11.</w:t>
      </w:r>
    </w:p>
    <w:p w14:paraId="4C8210BE" w14:textId="77777777" w:rsidR="00D178EE" w:rsidRPr="00164510" w:rsidRDefault="00D178EE" w:rsidP="00D178EE">
      <w:pPr>
        <w:spacing w:line="276" w:lineRule="auto"/>
        <w:jc w:val="both"/>
        <w:rPr>
          <w:rFonts w:ascii="Book Antiqua" w:hAnsi="Book Antiqua" w:cs="Arial"/>
          <w:color w:val="000000"/>
          <w:sz w:val="22"/>
          <w:szCs w:val="22"/>
        </w:rPr>
      </w:pPr>
    </w:p>
    <w:p w14:paraId="34C91FB7" w14:textId="4E496F98" w:rsidR="00D178EE" w:rsidRPr="00164510" w:rsidRDefault="00D178EE" w:rsidP="00D178EE">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Further, it is to confirm that our offer shall remain valid for acceptance for a p</w:t>
      </w:r>
      <w:bookmarkStart w:id="3" w:name="_GoBack"/>
      <w:bookmarkEnd w:id="3"/>
      <w:r w:rsidRPr="00164510">
        <w:rPr>
          <w:rFonts w:ascii="Book Antiqua" w:hAnsi="Book Antiqua" w:cs="Arial"/>
          <w:color w:val="000000"/>
          <w:sz w:val="22"/>
          <w:szCs w:val="22"/>
        </w:rPr>
        <w:t xml:space="preserve">eriod of 120 days from date of </w:t>
      </w:r>
      <w:r w:rsidR="00851624">
        <w:rPr>
          <w:rFonts w:ascii="Book Antiqua" w:hAnsi="Book Antiqua" w:cs="Arial"/>
          <w:color w:val="000000"/>
          <w:sz w:val="22"/>
          <w:szCs w:val="22"/>
        </w:rPr>
        <w:t>Submission</w:t>
      </w:r>
      <w:r w:rsidRPr="00164510">
        <w:rPr>
          <w:rFonts w:ascii="Book Antiqua" w:hAnsi="Book Antiqua" w:cs="Arial"/>
          <w:color w:val="000000"/>
          <w:sz w:val="22"/>
          <w:szCs w:val="22"/>
        </w:rPr>
        <w:t xml:space="preserve"> of bids.</w:t>
      </w:r>
    </w:p>
    <w:p w14:paraId="22D28F64" w14:textId="6627FF60" w:rsidR="00D178EE" w:rsidRDefault="00D178EE" w:rsidP="00D178EE">
      <w:pPr>
        <w:spacing w:line="276" w:lineRule="auto"/>
        <w:ind w:left="1080"/>
        <w:jc w:val="both"/>
        <w:rPr>
          <w:rFonts w:ascii="Book Antiqua" w:hAnsi="Book Antiqua" w:cs="Arial"/>
          <w:color w:val="000000"/>
          <w:sz w:val="22"/>
          <w:szCs w:val="22"/>
        </w:rPr>
      </w:pPr>
    </w:p>
    <w:p w14:paraId="277CF346" w14:textId="7F8D7F65" w:rsidR="00393E8F" w:rsidRDefault="00393E8F" w:rsidP="00D178EE">
      <w:pPr>
        <w:spacing w:line="276" w:lineRule="auto"/>
        <w:ind w:left="1080"/>
        <w:jc w:val="both"/>
        <w:rPr>
          <w:rFonts w:ascii="Book Antiqua" w:hAnsi="Book Antiqua" w:cs="Arial"/>
          <w:color w:val="000000"/>
          <w:sz w:val="22"/>
          <w:szCs w:val="22"/>
        </w:rPr>
      </w:pPr>
    </w:p>
    <w:p w14:paraId="725D4405" w14:textId="7F07573E" w:rsidR="00393E8F" w:rsidRDefault="00393E8F" w:rsidP="00D178EE">
      <w:pPr>
        <w:spacing w:line="276" w:lineRule="auto"/>
        <w:ind w:left="1080"/>
        <w:jc w:val="both"/>
        <w:rPr>
          <w:rFonts w:ascii="Book Antiqua" w:hAnsi="Book Antiqua" w:cs="Arial"/>
          <w:color w:val="000000"/>
          <w:sz w:val="22"/>
          <w:szCs w:val="22"/>
        </w:rPr>
      </w:pPr>
    </w:p>
    <w:p w14:paraId="57AAE739" w14:textId="52755FBB" w:rsidR="00393E8F" w:rsidRDefault="00393E8F" w:rsidP="00D178EE">
      <w:pPr>
        <w:spacing w:line="276" w:lineRule="auto"/>
        <w:ind w:left="1080"/>
        <w:jc w:val="both"/>
        <w:rPr>
          <w:rFonts w:ascii="Book Antiqua" w:hAnsi="Book Antiqua" w:cs="Arial"/>
          <w:color w:val="000000"/>
          <w:sz w:val="22"/>
          <w:szCs w:val="22"/>
        </w:rPr>
      </w:pPr>
    </w:p>
    <w:p w14:paraId="7BE66398" w14:textId="77777777" w:rsidR="00393E8F" w:rsidRPr="00164510" w:rsidRDefault="00393E8F" w:rsidP="00D178EE">
      <w:pPr>
        <w:spacing w:line="276" w:lineRule="auto"/>
        <w:ind w:left="1080"/>
        <w:jc w:val="both"/>
        <w:rPr>
          <w:rFonts w:ascii="Book Antiqua" w:hAnsi="Book Antiqua" w:cs="Arial"/>
          <w:color w:val="000000"/>
          <w:sz w:val="22"/>
          <w:szCs w:val="22"/>
        </w:rPr>
      </w:pPr>
    </w:p>
    <w:p w14:paraId="02D3B5FD" w14:textId="77777777" w:rsidR="00D178EE" w:rsidRPr="00164510" w:rsidRDefault="00D178EE" w:rsidP="00D178EE">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lastRenderedPageBreak/>
        <w:t>The following details are also submitted along with the offer:</w:t>
      </w:r>
    </w:p>
    <w:p w14:paraId="0EF96967" w14:textId="77777777" w:rsidR="00D178EE" w:rsidRPr="00164510" w:rsidRDefault="00D178EE" w:rsidP="00D178EE">
      <w:pPr>
        <w:spacing w:line="276" w:lineRule="auto"/>
        <w:jc w:val="both"/>
        <w:rPr>
          <w:rFonts w:ascii="Book Antiqua" w:hAnsi="Book Antiqua" w:cs="Arial"/>
          <w:color w:val="000000"/>
          <w:sz w:val="22"/>
          <w:szCs w:val="22"/>
        </w:rPr>
      </w:pPr>
    </w:p>
    <w:p w14:paraId="114D5AA2" w14:textId="77777777" w:rsidR="00D178EE" w:rsidRPr="00164510" w:rsidRDefault="00D178EE" w:rsidP="00D178EE">
      <w:pPr>
        <w:numPr>
          <w:ilvl w:val="0"/>
          <w:numId w:val="2"/>
        </w:numPr>
        <w:spacing w:line="276" w:lineRule="auto"/>
        <w:ind w:left="1134" w:hanging="850"/>
        <w:jc w:val="both"/>
        <w:rPr>
          <w:rFonts w:ascii="Book Antiqua" w:hAnsi="Book Antiqua" w:cs="Arial"/>
          <w:color w:val="000000"/>
          <w:sz w:val="22"/>
          <w:szCs w:val="22"/>
        </w:rPr>
      </w:pPr>
      <w:r w:rsidRPr="00164510">
        <w:rPr>
          <w:rFonts w:ascii="Book Antiqua" w:hAnsi="Book Antiqua" w:cs="Arial"/>
          <w:color w:val="000000"/>
          <w:sz w:val="22"/>
          <w:szCs w:val="22"/>
        </w:rPr>
        <w:t xml:space="preserve">    Approach and Technical Method</w:t>
      </w:r>
    </w:p>
    <w:p w14:paraId="5F9AA488" w14:textId="77777777" w:rsidR="00D178EE" w:rsidRPr="00164510" w:rsidRDefault="00D178EE" w:rsidP="00D178EE">
      <w:pPr>
        <w:numPr>
          <w:ilvl w:val="0"/>
          <w:numId w:val="2"/>
        </w:numPr>
        <w:spacing w:line="276" w:lineRule="auto"/>
        <w:ind w:left="1134" w:hanging="850"/>
        <w:jc w:val="both"/>
        <w:rPr>
          <w:rFonts w:ascii="Book Antiqua" w:hAnsi="Book Antiqua" w:cs="Arial"/>
          <w:color w:val="000000"/>
          <w:sz w:val="22"/>
          <w:szCs w:val="22"/>
        </w:rPr>
      </w:pPr>
      <w:r w:rsidRPr="00164510">
        <w:rPr>
          <w:rFonts w:ascii="Book Antiqua" w:hAnsi="Book Antiqua" w:cs="Arial"/>
          <w:color w:val="000000"/>
          <w:sz w:val="22"/>
          <w:szCs w:val="22"/>
        </w:rPr>
        <w:t xml:space="preserve">    Monitoring equipment, if any. </w:t>
      </w:r>
    </w:p>
    <w:p w14:paraId="4AA6F1A3" w14:textId="77777777" w:rsidR="00D178EE" w:rsidRPr="00164510" w:rsidRDefault="00D178EE" w:rsidP="00D178EE">
      <w:pPr>
        <w:numPr>
          <w:ilvl w:val="0"/>
          <w:numId w:val="2"/>
        </w:numPr>
        <w:spacing w:line="276" w:lineRule="auto"/>
        <w:ind w:left="1134" w:hanging="850"/>
        <w:jc w:val="both"/>
        <w:rPr>
          <w:rFonts w:ascii="Book Antiqua" w:hAnsi="Book Antiqua" w:cs="Arial"/>
          <w:color w:val="000000"/>
          <w:sz w:val="22"/>
          <w:szCs w:val="22"/>
        </w:rPr>
      </w:pPr>
      <w:r w:rsidRPr="00164510">
        <w:rPr>
          <w:rFonts w:ascii="Book Antiqua" w:hAnsi="Book Antiqua" w:cs="Arial"/>
          <w:color w:val="000000"/>
          <w:sz w:val="22"/>
          <w:szCs w:val="22"/>
        </w:rPr>
        <w:t xml:space="preserve">    Level and effort of key and other personnel </w:t>
      </w:r>
    </w:p>
    <w:p w14:paraId="0190DA34" w14:textId="77777777" w:rsidR="00D178EE" w:rsidRPr="00164510" w:rsidRDefault="00D178EE" w:rsidP="00D178EE">
      <w:pPr>
        <w:numPr>
          <w:ilvl w:val="0"/>
          <w:numId w:val="2"/>
        </w:numPr>
        <w:spacing w:line="276" w:lineRule="auto"/>
        <w:ind w:left="1134" w:hanging="850"/>
        <w:jc w:val="both"/>
        <w:rPr>
          <w:rFonts w:ascii="Book Antiqua" w:hAnsi="Book Antiqua" w:cs="Arial"/>
          <w:color w:val="000000"/>
          <w:sz w:val="22"/>
          <w:szCs w:val="22"/>
        </w:rPr>
      </w:pPr>
      <w:r w:rsidRPr="00164510">
        <w:rPr>
          <w:rFonts w:ascii="Book Antiqua" w:hAnsi="Book Antiqua" w:cs="Arial"/>
          <w:color w:val="000000"/>
          <w:sz w:val="22"/>
          <w:szCs w:val="22"/>
        </w:rPr>
        <w:t xml:space="preserve">   Any other relevant information.</w:t>
      </w:r>
    </w:p>
    <w:p w14:paraId="2D0FA428" w14:textId="77777777" w:rsidR="00D178EE" w:rsidRPr="00164510" w:rsidRDefault="00D178EE" w:rsidP="00D178EE">
      <w:pPr>
        <w:spacing w:line="276" w:lineRule="auto"/>
        <w:ind w:left="360"/>
        <w:jc w:val="both"/>
        <w:rPr>
          <w:rFonts w:ascii="Book Antiqua" w:hAnsi="Book Antiqua" w:cs="Arial"/>
          <w:color w:val="000000"/>
          <w:sz w:val="22"/>
          <w:szCs w:val="22"/>
        </w:rPr>
      </w:pPr>
    </w:p>
    <w:p w14:paraId="4C194CE7" w14:textId="77777777" w:rsidR="00D178EE" w:rsidRPr="00164510" w:rsidRDefault="00D178EE" w:rsidP="00D178EE">
      <w:pPr>
        <w:spacing w:line="276" w:lineRule="auto"/>
        <w:ind w:left="540" w:hanging="540"/>
        <w:jc w:val="both"/>
        <w:rPr>
          <w:rFonts w:ascii="Book Antiqua" w:hAnsi="Book Antiqua" w:cs="Arial"/>
          <w:color w:val="000000"/>
          <w:sz w:val="22"/>
          <w:szCs w:val="22"/>
        </w:rPr>
      </w:pPr>
      <w:r w:rsidRPr="00164510">
        <w:rPr>
          <w:rFonts w:ascii="Book Antiqua" w:hAnsi="Book Antiqua" w:cs="Arial"/>
          <w:color w:val="000000"/>
          <w:sz w:val="22"/>
          <w:szCs w:val="22"/>
        </w:rPr>
        <w:t>Note: Details not provided as per format shall be considered as non-responsive and shall not be considered for bid evaluation.</w:t>
      </w:r>
    </w:p>
    <w:p w14:paraId="01A80C02" w14:textId="77777777" w:rsidR="00D178EE" w:rsidRPr="00164510" w:rsidRDefault="00D178EE" w:rsidP="00D178EE">
      <w:pPr>
        <w:spacing w:line="276" w:lineRule="auto"/>
        <w:ind w:left="720" w:hanging="720"/>
        <w:jc w:val="both"/>
        <w:rPr>
          <w:rFonts w:ascii="Book Antiqua" w:hAnsi="Book Antiqua" w:cs="Arial"/>
          <w:color w:val="000000"/>
          <w:sz w:val="22"/>
          <w:szCs w:val="22"/>
        </w:rPr>
      </w:pPr>
    </w:p>
    <w:p w14:paraId="26E1487F" w14:textId="77777777" w:rsidR="00D178EE" w:rsidRPr="00164510" w:rsidRDefault="00D178EE" w:rsidP="00D178EE">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Date: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 xml:space="preserve">Signature </w:t>
      </w:r>
    </w:p>
    <w:p w14:paraId="2BA70A94" w14:textId="77777777" w:rsidR="00D178EE" w:rsidRPr="00164510" w:rsidRDefault="00D178EE" w:rsidP="00D178EE">
      <w:pPr>
        <w:pStyle w:val="BodyTextIndent"/>
        <w:spacing w:line="276" w:lineRule="auto"/>
        <w:jc w:val="both"/>
        <w:rPr>
          <w:rFonts w:ascii="Book Antiqua" w:hAnsi="Book Antiqua" w:cs="Arial"/>
          <w:color w:val="000000"/>
          <w:sz w:val="22"/>
          <w:szCs w:val="22"/>
        </w:rPr>
      </w:pPr>
    </w:p>
    <w:p w14:paraId="424D97F6" w14:textId="77777777" w:rsidR="00D178EE" w:rsidRPr="00164510" w:rsidRDefault="00D178EE" w:rsidP="00D178EE">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Place: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Name</w:t>
      </w:r>
    </w:p>
    <w:p w14:paraId="5AE4BD5C" w14:textId="77777777" w:rsidR="00D178EE" w:rsidRPr="00164510" w:rsidRDefault="00D178EE" w:rsidP="00D178EE">
      <w:pPr>
        <w:pStyle w:val="Title"/>
        <w:spacing w:line="276" w:lineRule="auto"/>
        <w:jc w:val="left"/>
        <w:rPr>
          <w:rFonts w:ascii="Book Antiqua" w:hAnsi="Book Antiqua"/>
          <w:b w:val="0"/>
          <w:color w:val="000000"/>
          <w:sz w:val="22"/>
          <w:szCs w:val="22"/>
          <w:u w:val="none"/>
        </w:rPr>
      </w:pP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r>
      <w:r w:rsidRPr="00164510">
        <w:rPr>
          <w:rFonts w:ascii="Book Antiqua" w:hAnsi="Book Antiqua"/>
          <w:b w:val="0"/>
          <w:color w:val="000000"/>
          <w:sz w:val="22"/>
          <w:szCs w:val="22"/>
          <w:u w:val="none"/>
        </w:rPr>
        <w:tab/>
        <w:t>Designation</w:t>
      </w:r>
    </w:p>
    <w:p w14:paraId="33FB30EF" w14:textId="77777777" w:rsidR="00D178EE" w:rsidRPr="00164510" w:rsidRDefault="00D178EE" w:rsidP="00D178EE">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p>
    <w:p w14:paraId="469122FB" w14:textId="77777777" w:rsidR="00D178EE" w:rsidRPr="00164510" w:rsidRDefault="00D178EE" w:rsidP="00D178EE">
      <w:pPr>
        <w:spacing w:line="276" w:lineRule="auto"/>
        <w:rPr>
          <w:rFonts w:ascii="Book Antiqua" w:hAnsi="Book Antiqua"/>
          <w:sz w:val="22"/>
          <w:szCs w:val="22"/>
        </w:rPr>
      </w:pPr>
    </w:p>
    <w:p w14:paraId="48F7CF13" w14:textId="77777777" w:rsidR="00D178EE" w:rsidRPr="00164510" w:rsidRDefault="00D178EE" w:rsidP="00D178EE">
      <w:pPr>
        <w:pStyle w:val="Heading4"/>
        <w:keepNext w:val="0"/>
        <w:spacing w:line="276" w:lineRule="auto"/>
        <w:jc w:val="right"/>
        <w:rPr>
          <w:rFonts w:ascii="Book Antiqua" w:hAnsi="Book Antiqua" w:cs="Arial"/>
          <w:iCs/>
          <w:color w:val="000000"/>
          <w:sz w:val="22"/>
          <w:szCs w:val="22"/>
        </w:rPr>
      </w:pPr>
    </w:p>
    <w:bookmarkEnd w:id="0"/>
    <w:p w14:paraId="29CC81D4" w14:textId="77777777" w:rsidR="003D192E" w:rsidRDefault="003D192E" w:rsidP="00D178EE">
      <w:pPr>
        <w:pStyle w:val="Heading4"/>
        <w:keepNext w:val="0"/>
        <w:spacing w:line="276" w:lineRule="auto"/>
        <w:jc w:val="right"/>
        <w:rPr>
          <w:rFonts w:ascii="Book Antiqua" w:hAnsi="Book Antiqua" w:cs="Arial"/>
          <w:iCs/>
          <w:color w:val="000000"/>
          <w:sz w:val="22"/>
          <w:szCs w:val="22"/>
        </w:rPr>
      </w:pPr>
    </w:p>
    <w:sectPr w:rsidR="003D192E">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D3FF5" w14:textId="77777777" w:rsidR="00F5153A" w:rsidRDefault="00F5153A" w:rsidP="0013049E">
      <w:r>
        <w:separator/>
      </w:r>
    </w:p>
  </w:endnote>
  <w:endnote w:type="continuationSeparator" w:id="0">
    <w:p w14:paraId="24B26D50" w14:textId="77777777" w:rsidR="00F5153A" w:rsidRDefault="00F5153A" w:rsidP="00130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5BEDE" w14:textId="77777777" w:rsidR="00F5153A" w:rsidRDefault="00F5153A" w:rsidP="0013049E">
      <w:r>
        <w:separator/>
      </w:r>
    </w:p>
  </w:footnote>
  <w:footnote w:type="continuationSeparator" w:id="0">
    <w:p w14:paraId="41D71927" w14:textId="77777777" w:rsidR="00F5153A" w:rsidRDefault="00F5153A" w:rsidP="00130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D5D7F"/>
    <w:multiLevelType w:val="hybridMultilevel"/>
    <w:tmpl w:val="7DF22064"/>
    <w:lvl w:ilvl="0" w:tplc="0F9055D6">
      <w:start w:val="1"/>
      <w:numFmt w:val="decimal"/>
      <w:lvlText w:val="%1."/>
      <w:lvlJc w:val="left"/>
      <w:pPr>
        <w:tabs>
          <w:tab w:val="num" w:pos="1080"/>
        </w:tabs>
        <w:ind w:left="1080" w:hanging="720"/>
      </w:pPr>
      <w:rPr>
        <w:rFonts w:hint="default"/>
      </w:rPr>
    </w:lvl>
    <w:lvl w:ilvl="1" w:tplc="8AA8E146">
      <w:numFmt w:val="none"/>
      <w:lvlText w:val=""/>
      <w:lvlJc w:val="left"/>
      <w:pPr>
        <w:tabs>
          <w:tab w:val="num" w:pos="360"/>
        </w:tabs>
      </w:pPr>
    </w:lvl>
    <w:lvl w:ilvl="2" w:tplc="B9B04420">
      <w:numFmt w:val="none"/>
      <w:lvlText w:val=""/>
      <w:lvlJc w:val="left"/>
      <w:pPr>
        <w:tabs>
          <w:tab w:val="num" w:pos="360"/>
        </w:tabs>
      </w:pPr>
    </w:lvl>
    <w:lvl w:ilvl="3" w:tplc="CC4E6E1A">
      <w:numFmt w:val="none"/>
      <w:lvlText w:val=""/>
      <w:lvlJc w:val="left"/>
      <w:pPr>
        <w:tabs>
          <w:tab w:val="num" w:pos="360"/>
        </w:tabs>
      </w:pPr>
    </w:lvl>
    <w:lvl w:ilvl="4" w:tplc="6CCAFA22">
      <w:numFmt w:val="none"/>
      <w:lvlText w:val=""/>
      <w:lvlJc w:val="left"/>
      <w:pPr>
        <w:tabs>
          <w:tab w:val="num" w:pos="360"/>
        </w:tabs>
      </w:pPr>
    </w:lvl>
    <w:lvl w:ilvl="5" w:tplc="7402080A">
      <w:numFmt w:val="none"/>
      <w:lvlText w:val=""/>
      <w:lvlJc w:val="left"/>
      <w:pPr>
        <w:tabs>
          <w:tab w:val="num" w:pos="360"/>
        </w:tabs>
      </w:pPr>
    </w:lvl>
    <w:lvl w:ilvl="6" w:tplc="C6846988">
      <w:numFmt w:val="none"/>
      <w:lvlText w:val=""/>
      <w:lvlJc w:val="left"/>
      <w:pPr>
        <w:tabs>
          <w:tab w:val="num" w:pos="360"/>
        </w:tabs>
      </w:pPr>
    </w:lvl>
    <w:lvl w:ilvl="7" w:tplc="1A1284A0">
      <w:numFmt w:val="none"/>
      <w:lvlText w:val=""/>
      <w:lvlJc w:val="left"/>
      <w:pPr>
        <w:tabs>
          <w:tab w:val="num" w:pos="360"/>
        </w:tabs>
      </w:pPr>
    </w:lvl>
    <w:lvl w:ilvl="8" w:tplc="72BC33CE">
      <w:numFmt w:val="none"/>
      <w:lvlText w:val=""/>
      <w:lvlJc w:val="left"/>
      <w:pPr>
        <w:tabs>
          <w:tab w:val="num" w:pos="360"/>
        </w:tabs>
      </w:pPr>
    </w:lvl>
  </w:abstractNum>
  <w:abstractNum w:abstractNumId="1" w15:restartNumberingAfterBreak="0">
    <w:nsid w:val="201907EA"/>
    <w:multiLevelType w:val="hybridMultilevel"/>
    <w:tmpl w:val="819475D0"/>
    <w:lvl w:ilvl="0" w:tplc="C1323152">
      <w:start w:val="1"/>
      <w:numFmt w:val="decimal"/>
      <w:lvlText w:val="%1."/>
      <w:lvlJc w:val="left"/>
      <w:pPr>
        <w:tabs>
          <w:tab w:val="num" w:pos="1144"/>
        </w:tabs>
        <w:ind w:left="1144" w:hanging="765"/>
      </w:pPr>
      <w:rPr>
        <w:rFonts w:hint="default"/>
      </w:rPr>
    </w:lvl>
    <w:lvl w:ilvl="1" w:tplc="04090019" w:tentative="1">
      <w:start w:val="1"/>
      <w:numFmt w:val="lowerLetter"/>
      <w:lvlText w:val="%2."/>
      <w:lvlJc w:val="left"/>
      <w:pPr>
        <w:tabs>
          <w:tab w:val="num" w:pos="1459"/>
        </w:tabs>
        <w:ind w:left="1459" w:hanging="360"/>
      </w:pPr>
    </w:lvl>
    <w:lvl w:ilvl="2" w:tplc="0409001B" w:tentative="1">
      <w:start w:val="1"/>
      <w:numFmt w:val="lowerRoman"/>
      <w:lvlText w:val="%3."/>
      <w:lvlJc w:val="right"/>
      <w:pPr>
        <w:tabs>
          <w:tab w:val="num" w:pos="2179"/>
        </w:tabs>
        <w:ind w:left="2179" w:hanging="180"/>
      </w:pPr>
    </w:lvl>
    <w:lvl w:ilvl="3" w:tplc="0409000F" w:tentative="1">
      <w:start w:val="1"/>
      <w:numFmt w:val="decimal"/>
      <w:lvlText w:val="%4."/>
      <w:lvlJc w:val="left"/>
      <w:pPr>
        <w:tabs>
          <w:tab w:val="num" w:pos="2899"/>
        </w:tabs>
        <w:ind w:left="2899" w:hanging="360"/>
      </w:pPr>
    </w:lvl>
    <w:lvl w:ilvl="4" w:tplc="04090019" w:tentative="1">
      <w:start w:val="1"/>
      <w:numFmt w:val="lowerLetter"/>
      <w:lvlText w:val="%5."/>
      <w:lvlJc w:val="left"/>
      <w:pPr>
        <w:tabs>
          <w:tab w:val="num" w:pos="3619"/>
        </w:tabs>
        <w:ind w:left="3619" w:hanging="360"/>
      </w:pPr>
    </w:lvl>
    <w:lvl w:ilvl="5" w:tplc="0409001B" w:tentative="1">
      <w:start w:val="1"/>
      <w:numFmt w:val="lowerRoman"/>
      <w:lvlText w:val="%6."/>
      <w:lvlJc w:val="right"/>
      <w:pPr>
        <w:tabs>
          <w:tab w:val="num" w:pos="4339"/>
        </w:tabs>
        <w:ind w:left="4339" w:hanging="180"/>
      </w:pPr>
    </w:lvl>
    <w:lvl w:ilvl="6" w:tplc="0409000F" w:tentative="1">
      <w:start w:val="1"/>
      <w:numFmt w:val="decimal"/>
      <w:lvlText w:val="%7."/>
      <w:lvlJc w:val="left"/>
      <w:pPr>
        <w:tabs>
          <w:tab w:val="num" w:pos="5059"/>
        </w:tabs>
        <w:ind w:left="5059" w:hanging="360"/>
      </w:pPr>
    </w:lvl>
    <w:lvl w:ilvl="7" w:tplc="04090019" w:tentative="1">
      <w:start w:val="1"/>
      <w:numFmt w:val="lowerLetter"/>
      <w:lvlText w:val="%8."/>
      <w:lvlJc w:val="left"/>
      <w:pPr>
        <w:tabs>
          <w:tab w:val="num" w:pos="5779"/>
        </w:tabs>
        <w:ind w:left="5779" w:hanging="360"/>
      </w:pPr>
    </w:lvl>
    <w:lvl w:ilvl="8" w:tplc="0409001B" w:tentative="1">
      <w:start w:val="1"/>
      <w:numFmt w:val="lowerRoman"/>
      <w:lvlText w:val="%9."/>
      <w:lvlJc w:val="right"/>
      <w:pPr>
        <w:tabs>
          <w:tab w:val="num" w:pos="6499"/>
        </w:tabs>
        <w:ind w:left="6499" w:hanging="180"/>
      </w:pPr>
    </w:lvl>
  </w:abstractNum>
  <w:abstractNum w:abstractNumId="2" w15:restartNumberingAfterBreak="0">
    <w:nsid w:val="307B0DC2"/>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C8C0D6C"/>
    <w:multiLevelType w:val="hybridMultilevel"/>
    <w:tmpl w:val="20C6B682"/>
    <w:lvl w:ilvl="0" w:tplc="43CA1CD2">
      <w:start w:val="1"/>
      <w:numFmt w:val="lowerRoman"/>
      <w:lvlText w:val="(%1)"/>
      <w:lvlJc w:val="left"/>
      <w:pPr>
        <w:ind w:left="3184" w:hanging="720"/>
      </w:pPr>
      <w:rPr>
        <w:rFonts w:hint="default"/>
      </w:rPr>
    </w:lvl>
    <w:lvl w:ilvl="1" w:tplc="40090019" w:tentative="1">
      <w:start w:val="1"/>
      <w:numFmt w:val="lowerLetter"/>
      <w:lvlText w:val="%2."/>
      <w:lvlJc w:val="left"/>
      <w:pPr>
        <w:ind w:left="3544" w:hanging="360"/>
      </w:pPr>
    </w:lvl>
    <w:lvl w:ilvl="2" w:tplc="4009001B" w:tentative="1">
      <w:start w:val="1"/>
      <w:numFmt w:val="lowerRoman"/>
      <w:lvlText w:val="%3."/>
      <w:lvlJc w:val="right"/>
      <w:pPr>
        <w:ind w:left="4264" w:hanging="180"/>
      </w:pPr>
    </w:lvl>
    <w:lvl w:ilvl="3" w:tplc="4009000F" w:tentative="1">
      <w:start w:val="1"/>
      <w:numFmt w:val="decimal"/>
      <w:lvlText w:val="%4."/>
      <w:lvlJc w:val="left"/>
      <w:pPr>
        <w:ind w:left="4984" w:hanging="360"/>
      </w:pPr>
    </w:lvl>
    <w:lvl w:ilvl="4" w:tplc="40090019" w:tentative="1">
      <w:start w:val="1"/>
      <w:numFmt w:val="lowerLetter"/>
      <w:lvlText w:val="%5."/>
      <w:lvlJc w:val="left"/>
      <w:pPr>
        <w:ind w:left="5704" w:hanging="360"/>
      </w:pPr>
    </w:lvl>
    <w:lvl w:ilvl="5" w:tplc="4009001B" w:tentative="1">
      <w:start w:val="1"/>
      <w:numFmt w:val="lowerRoman"/>
      <w:lvlText w:val="%6."/>
      <w:lvlJc w:val="right"/>
      <w:pPr>
        <w:ind w:left="6424" w:hanging="180"/>
      </w:pPr>
    </w:lvl>
    <w:lvl w:ilvl="6" w:tplc="4009000F" w:tentative="1">
      <w:start w:val="1"/>
      <w:numFmt w:val="decimal"/>
      <w:lvlText w:val="%7."/>
      <w:lvlJc w:val="left"/>
      <w:pPr>
        <w:ind w:left="7144" w:hanging="360"/>
      </w:pPr>
    </w:lvl>
    <w:lvl w:ilvl="7" w:tplc="40090019" w:tentative="1">
      <w:start w:val="1"/>
      <w:numFmt w:val="lowerLetter"/>
      <w:lvlText w:val="%8."/>
      <w:lvlJc w:val="left"/>
      <w:pPr>
        <w:ind w:left="7864" w:hanging="360"/>
      </w:pPr>
    </w:lvl>
    <w:lvl w:ilvl="8" w:tplc="4009001B" w:tentative="1">
      <w:start w:val="1"/>
      <w:numFmt w:val="lowerRoman"/>
      <w:lvlText w:val="%9."/>
      <w:lvlJc w:val="right"/>
      <w:pPr>
        <w:ind w:left="8584" w:hanging="180"/>
      </w:pPr>
    </w:lvl>
  </w:abstractNum>
  <w:abstractNum w:abstractNumId="4" w15:restartNumberingAfterBreak="0">
    <w:nsid w:val="48C5038A"/>
    <w:multiLevelType w:val="hybridMultilevel"/>
    <w:tmpl w:val="C84A36A8"/>
    <w:lvl w:ilvl="0" w:tplc="93BAD8D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9E56A08"/>
    <w:multiLevelType w:val="multilevel"/>
    <w:tmpl w:val="AF861D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A355996"/>
    <w:multiLevelType w:val="multilevel"/>
    <w:tmpl w:val="55761296"/>
    <w:lvl w:ilvl="0">
      <w:start w:val="1"/>
      <w:numFmt w:val="lowerRoman"/>
      <w:lvlText w:val="%1."/>
      <w:lvlJc w:val="righ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3"/>
  </w:num>
  <w:num w:numId="3">
    <w:abstractNumId w:val="1"/>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8EE"/>
    <w:rsid w:val="00081A86"/>
    <w:rsid w:val="0013049E"/>
    <w:rsid w:val="00164510"/>
    <w:rsid w:val="002835DA"/>
    <w:rsid w:val="0039340C"/>
    <w:rsid w:val="00393E8F"/>
    <w:rsid w:val="003A1A3D"/>
    <w:rsid w:val="003D192E"/>
    <w:rsid w:val="00405943"/>
    <w:rsid w:val="005E657A"/>
    <w:rsid w:val="00636853"/>
    <w:rsid w:val="00660B66"/>
    <w:rsid w:val="006759A6"/>
    <w:rsid w:val="006E2480"/>
    <w:rsid w:val="007360AF"/>
    <w:rsid w:val="00815A68"/>
    <w:rsid w:val="00851624"/>
    <w:rsid w:val="00891275"/>
    <w:rsid w:val="00963F01"/>
    <w:rsid w:val="00B86B94"/>
    <w:rsid w:val="00B9682F"/>
    <w:rsid w:val="00C008EE"/>
    <w:rsid w:val="00C602EA"/>
    <w:rsid w:val="00D178EE"/>
    <w:rsid w:val="00E3469C"/>
    <w:rsid w:val="00EB750E"/>
    <w:rsid w:val="00F5153A"/>
    <w:rsid w:val="00F55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CCF33"/>
  <w15:chartTrackingRefBased/>
  <w15:docId w15:val="{B5D63C09-DFCC-46F9-9127-2DB790373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7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78EE"/>
    <w:pPr>
      <w:keepNext/>
      <w:jc w:val="center"/>
      <w:outlineLvl w:val="0"/>
    </w:pPr>
    <w:rPr>
      <w:b/>
      <w:bCs/>
      <w:sz w:val="32"/>
      <w:u w:val="single"/>
    </w:rPr>
  </w:style>
  <w:style w:type="paragraph" w:styleId="Heading2">
    <w:name w:val="heading 2"/>
    <w:basedOn w:val="Normal"/>
    <w:next w:val="Normal"/>
    <w:link w:val="Heading2Char"/>
    <w:qFormat/>
    <w:rsid w:val="00D178EE"/>
    <w:pPr>
      <w:keepNext/>
      <w:jc w:val="both"/>
      <w:outlineLvl w:val="1"/>
    </w:pPr>
    <w:rPr>
      <w:b/>
      <w:bCs/>
    </w:rPr>
  </w:style>
  <w:style w:type="paragraph" w:styleId="Heading4">
    <w:name w:val="heading 4"/>
    <w:basedOn w:val="Normal"/>
    <w:next w:val="Normal"/>
    <w:link w:val="Heading4Char"/>
    <w:qFormat/>
    <w:rsid w:val="00D178EE"/>
    <w:pPr>
      <w:keepNext/>
      <w:jc w:val="center"/>
      <w:outlineLvl w:val="3"/>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78EE"/>
    <w:rPr>
      <w:rFonts w:ascii="Times New Roman" w:eastAsia="Times New Roman" w:hAnsi="Times New Roman" w:cs="Times New Roman"/>
      <w:b/>
      <w:bCs/>
      <w:sz w:val="32"/>
      <w:szCs w:val="24"/>
      <w:u w:val="single"/>
    </w:rPr>
  </w:style>
  <w:style w:type="character" w:customStyle="1" w:styleId="Heading2Char">
    <w:name w:val="Heading 2 Char"/>
    <w:basedOn w:val="DefaultParagraphFont"/>
    <w:link w:val="Heading2"/>
    <w:rsid w:val="00D178EE"/>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D178EE"/>
    <w:rPr>
      <w:rFonts w:ascii="Times New Roman" w:eastAsia="Times New Roman" w:hAnsi="Times New Roman" w:cs="Times New Roman"/>
      <w:b/>
      <w:bCs/>
      <w:sz w:val="28"/>
      <w:szCs w:val="24"/>
    </w:rPr>
  </w:style>
  <w:style w:type="paragraph" w:styleId="Title">
    <w:name w:val="Title"/>
    <w:basedOn w:val="Normal"/>
    <w:link w:val="TitleChar"/>
    <w:qFormat/>
    <w:rsid w:val="00D178EE"/>
    <w:pPr>
      <w:jc w:val="center"/>
    </w:pPr>
    <w:rPr>
      <w:b/>
      <w:bCs/>
      <w:u w:val="single"/>
    </w:rPr>
  </w:style>
  <w:style w:type="character" w:customStyle="1" w:styleId="TitleChar">
    <w:name w:val="Title Char"/>
    <w:basedOn w:val="DefaultParagraphFont"/>
    <w:link w:val="Title"/>
    <w:rsid w:val="00D178EE"/>
    <w:rPr>
      <w:rFonts w:ascii="Times New Roman" w:eastAsia="Times New Roman" w:hAnsi="Times New Roman" w:cs="Times New Roman"/>
      <w:b/>
      <w:bCs/>
      <w:sz w:val="24"/>
      <w:szCs w:val="24"/>
      <w:u w:val="single"/>
    </w:rPr>
  </w:style>
  <w:style w:type="paragraph" w:styleId="BodyTextIndent">
    <w:name w:val="Body Text Indent"/>
    <w:basedOn w:val="Normal"/>
    <w:link w:val="BodyTextIndentChar"/>
    <w:rsid w:val="00D178EE"/>
    <w:pPr>
      <w:ind w:left="720"/>
    </w:pPr>
  </w:style>
  <w:style w:type="character" w:customStyle="1" w:styleId="BodyTextIndentChar">
    <w:name w:val="Body Text Indent Char"/>
    <w:basedOn w:val="DefaultParagraphFont"/>
    <w:link w:val="BodyTextIndent"/>
    <w:rsid w:val="00D178EE"/>
    <w:rPr>
      <w:rFonts w:ascii="Times New Roman" w:eastAsia="Times New Roman" w:hAnsi="Times New Roman" w:cs="Times New Roman"/>
      <w:sz w:val="24"/>
      <w:szCs w:val="24"/>
    </w:rPr>
  </w:style>
  <w:style w:type="paragraph" w:styleId="BodyTextIndent2">
    <w:name w:val="Body Text Indent 2"/>
    <w:basedOn w:val="Normal"/>
    <w:link w:val="BodyTextIndent2Char"/>
    <w:rsid w:val="00D178EE"/>
    <w:pPr>
      <w:ind w:left="1080" w:hanging="540"/>
      <w:jc w:val="both"/>
    </w:pPr>
  </w:style>
  <w:style w:type="character" w:customStyle="1" w:styleId="BodyTextIndent2Char">
    <w:name w:val="Body Text Indent 2 Char"/>
    <w:basedOn w:val="DefaultParagraphFont"/>
    <w:link w:val="BodyTextIndent2"/>
    <w:rsid w:val="00D178EE"/>
    <w:rPr>
      <w:rFonts w:ascii="Times New Roman" w:eastAsia="Times New Roman" w:hAnsi="Times New Roman" w:cs="Times New Roman"/>
      <w:sz w:val="24"/>
      <w:szCs w:val="24"/>
    </w:rPr>
  </w:style>
  <w:style w:type="paragraph" w:styleId="BodyText">
    <w:name w:val="Body Text"/>
    <w:basedOn w:val="Normal"/>
    <w:link w:val="BodyTextChar"/>
    <w:rsid w:val="00D178EE"/>
    <w:rPr>
      <w:sz w:val="28"/>
    </w:rPr>
  </w:style>
  <w:style w:type="character" w:customStyle="1" w:styleId="BodyTextChar">
    <w:name w:val="Body Text Char"/>
    <w:basedOn w:val="DefaultParagraphFont"/>
    <w:link w:val="BodyText"/>
    <w:rsid w:val="00D178EE"/>
    <w:rPr>
      <w:rFonts w:ascii="Times New Roman" w:eastAsia="Times New Roman" w:hAnsi="Times New Roman" w:cs="Times New Roman"/>
      <w:sz w:val="28"/>
      <w:szCs w:val="24"/>
    </w:rPr>
  </w:style>
  <w:style w:type="paragraph" w:styleId="BodyText2">
    <w:name w:val="Body Text 2"/>
    <w:basedOn w:val="Normal"/>
    <w:link w:val="BodyText2Char"/>
    <w:rsid w:val="00D178EE"/>
    <w:pPr>
      <w:spacing w:after="120" w:line="480" w:lineRule="auto"/>
    </w:pPr>
  </w:style>
  <w:style w:type="character" w:customStyle="1" w:styleId="BodyText2Char">
    <w:name w:val="Body Text 2 Char"/>
    <w:basedOn w:val="DefaultParagraphFont"/>
    <w:link w:val="BodyText2"/>
    <w:rsid w:val="00D178EE"/>
    <w:rPr>
      <w:rFonts w:ascii="Times New Roman" w:eastAsia="Times New Roman" w:hAnsi="Times New Roman" w:cs="Times New Roman"/>
      <w:sz w:val="24"/>
      <w:szCs w:val="24"/>
    </w:rPr>
  </w:style>
  <w:style w:type="paragraph" w:customStyle="1" w:styleId="p142">
    <w:name w:val="p142"/>
    <w:basedOn w:val="Normal"/>
    <w:rsid w:val="00D178EE"/>
    <w:pPr>
      <w:widowControl w:val="0"/>
      <w:tabs>
        <w:tab w:val="left" w:pos="759"/>
      </w:tabs>
      <w:autoSpaceDE w:val="0"/>
      <w:autoSpaceDN w:val="0"/>
      <w:adjustRightInd w:val="0"/>
      <w:ind w:left="681" w:hanging="759"/>
    </w:pPr>
  </w:style>
  <w:style w:type="paragraph" w:customStyle="1" w:styleId="t141">
    <w:name w:val="t141"/>
    <w:basedOn w:val="Normal"/>
    <w:rsid w:val="00D178EE"/>
    <w:pPr>
      <w:widowControl w:val="0"/>
      <w:autoSpaceDE w:val="0"/>
      <w:autoSpaceDN w:val="0"/>
      <w:adjustRightInd w:val="0"/>
    </w:pPr>
  </w:style>
  <w:style w:type="paragraph" w:customStyle="1" w:styleId="p143">
    <w:name w:val="p143"/>
    <w:basedOn w:val="Normal"/>
    <w:rsid w:val="00D178EE"/>
    <w:pPr>
      <w:widowControl w:val="0"/>
      <w:tabs>
        <w:tab w:val="left" w:pos="1145"/>
      </w:tabs>
      <w:autoSpaceDE w:val="0"/>
      <w:autoSpaceDN w:val="0"/>
      <w:adjustRightInd w:val="0"/>
      <w:ind w:left="1145" w:hanging="766"/>
    </w:pPr>
  </w:style>
  <w:style w:type="paragraph" w:customStyle="1" w:styleId="p153">
    <w:name w:val="p153"/>
    <w:basedOn w:val="Normal"/>
    <w:rsid w:val="00D178EE"/>
    <w:pPr>
      <w:widowControl w:val="0"/>
      <w:tabs>
        <w:tab w:val="left" w:pos="1145"/>
      </w:tabs>
      <w:autoSpaceDE w:val="0"/>
      <w:autoSpaceDN w:val="0"/>
      <w:adjustRightInd w:val="0"/>
      <w:ind w:left="295"/>
    </w:pPr>
  </w:style>
  <w:style w:type="table" w:styleId="TableGrid">
    <w:name w:val="Table Grid"/>
    <w:basedOn w:val="TableNormal"/>
    <w:rsid w:val="00D178E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D178EE"/>
    <w:rPr>
      <w:i/>
      <w:iCs/>
    </w:rPr>
  </w:style>
  <w:style w:type="paragraph" w:styleId="Header">
    <w:name w:val="header"/>
    <w:basedOn w:val="Normal"/>
    <w:link w:val="HeaderChar"/>
    <w:uiPriority w:val="99"/>
    <w:unhideWhenUsed/>
    <w:rsid w:val="0013049E"/>
    <w:pPr>
      <w:tabs>
        <w:tab w:val="center" w:pos="4513"/>
        <w:tab w:val="right" w:pos="9026"/>
      </w:tabs>
    </w:pPr>
  </w:style>
  <w:style w:type="character" w:customStyle="1" w:styleId="HeaderChar">
    <w:name w:val="Header Char"/>
    <w:basedOn w:val="DefaultParagraphFont"/>
    <w:link w:val="Header"/>
    <w:uiPriority w:val="99"/>
    <w:rsid w:val="0013049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3049E"/>
    <w:pPr>
      <w:tabs>
        <w:tab w:val="center" w:pos="4513"/>
        <w:tab w:val="right" w:pos="9026"/>
      </w:tabs>
    </w:pPr>
  </w:style>
  <w:style w:type="character" w:customStyle="1" w:styleId="FooterChar">
    <w:name w:val="Footer Char"/>
    <w:basedOn w:val="DefaultParagraphFont"/>
    <w:link w:val="Footer"/>
    <w:uiPriority w:val="99"/>
    <w:rsid w:val="0013049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E65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57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18</cp:revision>
  <cp:lastPrinted>2021-11-24T05:33:00Z</cp:lastPrinted>
  <dcterms:created xsi:type="dcterms:W3CDTF">2021-11-23T05:54:00Z</dcterms:created>
  <dcterms:modified xsi:type="dcterms:W3CDTF">2021-12-22T07:44:00Z</dcterms:modified>
</cp:coreProperties>
</file>